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"/>
        <w:gridCol w:w="796"/>
        <w:gridCol w:w="426"/>
        <w:gridCol w:w="1276"/>
        <w:gridCol w:w="142"/>
        <w:gridCol w:w="1134"/>
        <w:gridCol w:w="141"/>
        <w:gridCol w:w="1418"/>
        <w:gridCol w:w="247"/>
        <w:gridCol w:w="887"/>
        <w:gridCol w:w="193"/>
        <w:gridCol w:w="1083"/>
        <w:gridCol w:w="141"/>
        <w:gridCol w:w="1560"/>
        <w:gridCol w:w="1275"/>
        <w:gridCol w:w="567"/>
        <w:gridCol w:w="1843"/>
        <w:gridCol w:w="284"/>
        <w:gridCol w:w="2551"/>
        <w:gridCol w:w="142"/>
      </w:tblGrid>
      <w:tr w:rsidR="000D287C" w:rsidRPr="0083238B" w:rsidTr="004D281A">
        <w:tc>
          <w:tcPr>
            <w:tcW w:w="2694" w:type="dxa"/>
            <w:gridSpan w:val="5"/>
            <w:shd w:val="clear" w:color="auto" w:fill="F7CAAC" w:themeFill="accent2" w:themeFillTint="66"/>
          </w:tcPr>
          <w:p w:rsidR="000D287C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MATJHABENG FILLING STATION</w:t>
            </w:r>
          </w:p>
        </w:tc>
        <w:tc>
          <w:tcPr>
            <w:tcW w:w="1275" w:type="dxa"/>
            <w:gridSpan w:val="2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gridSpan w:val="2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3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gridSpan w:val="2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MILESTONE/ PERFORMANCE MONITORING </w:t>
            </w:r>
          </w:p>
        </w:tc>
        <w:tc>
          <w:tcPr>
            <w:tcW w:w="4820" w:type="dxa"/>
            <w:gridSpan w:val="4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EXTRACT </w:t>
            </w: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0D287C" w:rsidRPr="0083238B" w:rsidTr="004D281A">
        <w:trPr>
          <w:trHeight w:val="225"/>
        </w:trPr>
        <w:tc>
          <w:tcPr>
            <w:tcW w:w="2694" w:type="dxa"/>
            <w:gridSpan w:val="5"/>
            <w:tcBorders>
              <w:bottom w:val="dotted" w:sz="4" w:space="0" w:color="auto"/>
            </w:tcBorders>
            <w:shd w:val="clear" w:color="auto" w:fill="FF0000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1/2015</w:t>
            </w:r>
          </w:p>
        </w:tc>
        <w:tc>
          <w:tcPr>
            <w:tcW w:w="1275" w:type="dxa"/>
            <w:gridSpan w:val="2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gridSpan w:val="2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gridSpan w:val="2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Contract value</w:t>
            </w:r>
          </w:p>
        </w:tc>
        <w:tc>
          <w:tcPr>
            <w:tcW w:w="2977" w:type="dxa"/>
            <w:gridSpan w:val="3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0D287C" w:rsidTr="004D281A">
        <w:trPr>
          <w:trHeight w:val="1125"/>
        </w:trPr>
        <w:tc>
          <w:tcPr>
            <w:tcW w:w="1276" w:type="dxa"/>
            <w:gridSpan w:val="3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contact person </w:t>
            </w:r>
          </w:p>
          <w:p w:rsidR="000D287C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0D287C" w:rsidRDefault="000D287C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5" w:type="dxa"/>
            <w:gridSpan w:val="2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gridSpan w:val="2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gridSpan w:val="2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gridSpan w:val="2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gridSpan w:val="2"/>
            <w:vMerge/>
            <w:shd w:val="clear" w:color="auto" w:fill="F4B083" w:themeFill="accent2" w:themeFillTint="99"/>
          </w:tcPr>
          <w:p w:rsidR="000D287C" w:rsidRPr="0083238B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0D287C" w:rsidRDefault="000D287C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gridSpan w:val="3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0D287C" w:rsidRDefault="000D287C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0D287C" w:rsidRPr="00BE0D9B" w:rsidTr="004D281A">
        <w:tc>
          <w:tcPr>
            <w:tcW w:w="1276" w:type="dxa"/>
            <w:gridSpan w:val="3"/>
            <w:shd w:val="clear" w:color="auto" w:fill="FFFFFF" w:themeFill="background1"/>
          </w:tcPr>
          <w:p w:rsidR="000D287C" w:rsidRPr="00691FBC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691FBC">
              <w:rPr>
                <w:color w:val="000000" w:themeColor="text1"/>
                <w:sz w:val="18"/>
                <w:szCs w:val="18"/>
              </w:rPr>
              <w:t xml:space="preserve">Mr </w:t>
            </w:r>
            <w:proofErr w:type="spellStart"/>
            <w:r w:rsidRPr="00691FBC">
              <w:rPr>
                <w:color w:val="000000" w:themeColor="text1"/>
                <w:sz w:val="18"/>
                <w:szCs w:val="18"/>
              </w:rPr>
              <w:t>Mutsi</w:t>
            </w:r>
            <w:proofErr w:type="spellEnd"/>
            <w:r w:rsidRPr="00691FB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D287C" w:rsidRPr="00691FBC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691FBC">
              <w:rPr>
                <w:color w:val="000000" w:themeColor="text1"/>
                <w:sz w:val="18"/>
                <w:szCs w:val="18"/>
              </w:rPr>
              <w:t>infrastructure</w:t>
            </w:r>
          </w:p>
          <w:p w:rsidR="000D287C" w:rsidRPr="00691FBC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691FBC">
              <w:rPr>
                <w:color w:val="000000" w:themeColor="text1"/>
                <w:sz w:val="18"/>
                <w:szCs w:val="18"/>
              </w:rPr>
              <w:t>Mr Mfuthwana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0D287C" w:rsidRPr="00DF146F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665" w:type="dxa"/>
            <w:gridSpan w:val="2"/>
            <w:shd w:val="clear" w:color="auto" w:fill="FFFFFF" w:themeFill="background1"/>
          </w:tcPr>
          <w:p w:rsidR="000D287C" w:rsidRPr="00DF146F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Supply of fuel and lubricants  for Matjhabeng  municipality 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0D287C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3 years</w:t>
            </w:r>
          </w:p>
          <w:p w:rsidR="000D287C" w:rsidRPr="000D4091" w:rsidRDefault="000D287C" w:rsidP="00380563">
            <w:pPr>
              <w:rPr>
                <w:b/>
                <w:color w:val="000000" w:themeColor="text1"/>
                <w:sz w:val="16"/>
                <w:szCs w:val="16"/>
              </w:rPr>
            </w:pPr>
            <w:r w:rsidRPr="000D4091">
              <w:rPr>
                <w:b/>
                <w:color w:val="000000" w:themeColor="text1"/>
                <w:sz w:val="16"/>
                <w:szCs w:val="16"/>
              </w:rPr>
              <w:t>S:11-11-15</w:t>
            </w:r>
          </w:p>
          <w:p w:rsidR="000D287C" w:rsidRPr="00691FBC" w:rsidRDefault="000D287C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 w:rsidRPr="000D4091">
              <w:rPr>
                <w:b/>
                <w:color w:val="000000" w:themeColor="text1"/>
                <w:sz w:val="16"/>
                <w:szCs w:val="16"/>
              </w:rPr>
              <w:t>E:10-10-18</w:t>
            </w:r>
          </w:p>
        </w:tc>
        <w:tc>
          <w:tcPr>
            <w:tcW w:w="1083" w:type="dxa"/>
            <w:shd w:val="clear" w:color="auto" w:fill="FFFFFF" w:themeFill="background1"/>
          </w:tcPr>
          <w:p w:rsidR="000D287C" w:rsidRPr="00DF146F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D287C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Consultation on terms of the contract</w:t>
            </w:r>
          </w:p>
          <w:p w:rsidR="000D287C" w:rsidRPr="00DF146F" w:rsidRDefault="000D287C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Consultation on signing the contracts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0D287C" w:rsidRPr="00DF146F" w:rsidRDefault="000D287C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of delivery/ performance </w:t>
            </w:r>
            <w:r w:rsidRPr="00DF146F">
              <w:rPr>
                <w:sz w:val="18"/>
                <w:szCs w:val="18"/>
              </w:rPr>
              <w:t xml:space="preserve"> controlled and monitored by infrastructure 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0D287C" w:rsidRPr="00DF146F" w:rsidRDefault="000D287C" w:rsidP="00380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</w:tcPr>
          <w:p w:rsidR="000D287C" w:rsidRDefault="000D287C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0D287C" w:rsidRPr="00BE0D9B" w:rsidRDefault="000D287C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 w:rsidRPr="00BE0D9B">
              <w:rPr>
                <w:b/>
                <w:color w:val="000000" w:themeColor="text1"/>
                <w:sz w:val="18"/>
                <w:szCs w:val="18"/>
              </w:rPr>
              <w:t>R4 289 337.46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2498" w:type="dxa"/>
            <w:gridSpan w:val="3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420687">
              <w:rPr>
                <w:b/>
                <w:color w:val="525252" w:themeColor="accent3" w:themeShade="80"/>
              </w:rPr>
              <w:t>DE VILLIERS BOEREDIENSTE BK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551" w:type="dxa"/>
            <w:gridSpan w:val="5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  <w:r>
              <w:rPr>
                <w:b/>
                <w:color w:val="525252" w:themeColor="accent3" w:themeShade="80"/>
              </w:rPr>
              <w:t xml:space="preserve"> EXTENSION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GROUNDS FOR EXTENSION </w:t>
            </w: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COUNCIL RESOLUTION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NO </w:t>
            </w:r>
            <w:r w:rsidRPr="0083238B">
              <w:rPr>
                <w:b/>
                <w:color w:val="525252" w:themeColor="accent3" w:themeShade="80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417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extension</w:t>
            </w:r>
            <w:r w:rsidRPr="0083238B">
              <w:rPr>
                <w:b/>
                <w:color w:val="525252" w:themeColor="accent3" w:themeShade="80"/>
              </w:rPr>
              <w:t xml:space="preserve"> period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AA6A06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</w:rPr>
            </w:pPr>
            <w:r w:rsidRPr="00AA6A06">
              <w:rPr>
                <w:color w:val="000000" w:themeColor="text1"/>
              </w:rPr>
              <w:t>1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DE VILLIERS BOEREDIENSTE BK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Repairs  of service trucks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3 years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7 months with the option to terminate on earlier determined date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Contract extended to provide essential services to the Municipality. The procurement processes not finalized on time to allow normal processes of procurement to materialize.   It was envisaged that a period cover 3 months would have lapsed before procurement could be finalized in which period this essential services would not be compromised. 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Endorsement </w:t>
            </w:r>
          </w:p>
        </w:tc>
        <w:tc>
          <w:tcPr>
            <w:tcW w:w="2551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Extract from expenditure as at March 2016:</w:t>
            </w: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R1 751 971.38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2498" w:type="dxa"/>
            <w:gridSpan w:val="3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420687">
              <w:rPr>
                <w:b/>
                <w:color w:val="525252" w:themeColor="accent3" w:themeShade="80"/>
              </w:rPr>
              <w:t>KWIKFIT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551" w:type="dxa"/>
            <w:gridSpan w:val="5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  <w:r>
              <w:rPr>
                <w:b/>
                <w:color w:val="525252" w:themeColor="accent3" w:themeShade="80"/>
              </w:rPr>
              <w:t xml:space="preserve"> EXTENSION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GROUNDS FOR EXTENSION </w:t>
            </w: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COUNCIL RESOLUTION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NO </w:t>
            </w:r>
            <w:r w:rsidRPr="0083238B">
              <w:rPr>
                <w:b/>
                <w:color w:val="525252" w:themeColor="accent3" w:themeShade="80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417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extension</w:t>
            </w:r>
            <w:r w:rsidRPr="0083238B">
              <w:rPr>
                <w:b/>
                <w:color w:val="525252" w:themeColor="accent3" w:themeShade="80"/>
              </w:rPr>
              <w:t xml:space="preserve"> period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AA6A06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</w:rPr>
            </w:pPr>
            <w:r w:rsidRPr="00AA6A06">
              <w:rPr>
                <w:color w:val="000000" w:themeColor="text1"/>
              </w:rPr>
              <w:t>2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KWIKFIT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Supply of batteries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3 years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7 months with the option to terminate on earlier determined date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Contract extended to provide essential services to the Municipality. The procurement processes not finalized on time to allow normal processes of procurement to materialize.   It was envisaged that a period over 3 months would have lapsed before procurement could be finalized in which period this essential services would be compromised. 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Endorsement </w:t>
            </w:r>
          </w:p>
        </w:tc>
        <w:tc>
          <w:tcPr>
            <w:tcW w:w="2551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Extract from expenditure as at March 2016:</w:t>
            </w: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R2 912 096.10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2498" w:type="dxa"/>
            <w:gridSpan w:val="3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420687">
              <w:rPr>
                <w:b/>
                <w:color w:val="525252" w:themeColor="accent3" w:themeShade="80"/>
              </w:rPr>
              <w:t>FERROUS TRADING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551" w:type="dxa"/>
            <w:gridSpan w:val="5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  <w:r>
              <w:rPr>
                <w:b/>
                <w:color w:val="525252" w:themeColor="accent3" w:themeShade="80"/>
              </w:rPr>
              <w:t xml:space="preserve"> EXTENSION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GROUNDS FOR EXTENSION </w:t>
            </w: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COUNCIL RESOLUTION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NO </w:t>
            </w:r>
            <w:r w:rsidRPr="0083238B">
              <w:rPr>
                <w:b/>
                <w:color w:val="525252" w:themeColor="accent3" w:themeShade="80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417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extension</w:t>
            </w:r>
            <w:r w:rsidRPr="0083238B">
              <w:rPr>
                <w:b/>
                <w:color w:val="525252" w:themeColor="accent3" w:themeShade="80"/>
              </w:rPr>
              <w:t xml:space="preserve"> period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AA6A06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</w:rPr>
            </w:pPr>
            <w:r w:rsidRPr="00AA6A06">
              <w:rPr>
                <w:color w:val="000000" w:themeColor="text1"/>
              </w:rPr>
              <w:t>3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FERROUS TRADING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Repairs  of heavy duty vehicles, light mv’s, yellow fleet and others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3 years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7 months with the option to terminate on earlier determined date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Contract extended to provide essential services to the Municipality. The procurement processes not finalized on time to allow normal processes of procurement to materialize.   It was envisaged that a period over 3 months would have lapsed before procurement could be finalized in which period this essential services would be compromised. 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Endorsement</w:t>
            </w:r>
          </w:p>
        </w:tc>
        <w:tc>
          <w:tcPr>
            <w:tcW w:w="2551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Extract from expenditure as at March 2016:</w:t>
            </w: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R2 807 535.04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2498" w:type="dxa"/>
            <w:gridSpan w:val="3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420687">
              <w:rPr>
                <w:b/>
                <w:color w:val="525252" w:themeColor="accent3" w:themeShade="80"/>
              </w:rPr>
              <w:t>QCK LEZMIN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551" w:type="dxa"/>
            <w:gridSpan w:val="5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  <w:r>
              <w:rPr>
                <w:b/>
                <w:color w:val="525252" w:themeColor="accent3" w:themeShade="80"/>
              </w:rPr>
              <w:t xml:space="preserve"> EXTENSION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GROUNDS FOR EXTENSION </w:t>
            </w: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COUNCIL RESOLUTION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NO </w:t>
            </w:r>
            <w:r w:rsidRPr="0083238B">
              <w:rPr>
                <w:b/>
                <w:color w:val="525252" w:themeColor="accent3" w:themeShade="80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417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extension</w:t>
            </w:r>
            <w:r w:rsidRPr="0083238B">
              <w:rPr>
                <w:b/>
                <w:color w:val="525252" w:themeColor="accent3" w:themeShade="80"/>
              </w:rPr>
              <w:t xml:space="preserve"> period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923891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4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QCK LEZMIN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Repairs  of service heavy duty trucks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3 years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7 months with the option to terminate on earlier determined date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Contract extended to provide essential services to the Municipality. The procurement processes not finalized on time to allow normal processes of procurement to materialize.   It was envisaged that a period over 3 months would have lapsed before procurement could be finalized in which period this essential services would be compromised. 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Endorsement </w:t>
            </w:r>
          </w:p>
        </w:tc>
        <w:tc>
          <w:tcPr>
            <w:tcW w:w="2551" w:type="dxa"/>
            <w:shd w:val="clear" w:color="auto" w:fill="FFFFFF" w:themeFill="background1"/>
          </w:tcPr>
          <w:p w:rsidR="004D281A" w:rsidRDefault="004D281A" w:rsidP="00933AF9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4D281A" w:rsidRDefault="004D281A" w:rsidP="00933AF9">
            <w:pPr>
              <w:rPr>
                <w:sz w:val="18"/>
                <w:szCs w:val="18"/>
              </w:rPr>
            </w:pPr>
          </w:p>
          <w:p w:rsidR="004D281A" w:rsidRPr="00923891" w:rsidRDefault="004D281A" w:rsidP="00933AF9">
            <w:pPr>
              <w:rPr>
                <w:b/>
                <w:color w:val="525252" w:themeColor="accent3" w:themeShade="80"/>
                <w:sz w:val="18"/>
                <w:szCs w:val="18"/>
              </w:rPr>
            </w:pPr>
            <w:r w:rsidRPr="00706101">
              <w:rPr>
                <w:b/>
                <w:color w:val="000000" w:themeColor="text1"/>
                <w:sz w:val="18"/>
                <w:szCs w:val="18"/>
              </w:rPr>
              <w:t>R821 396.98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2498" w:type="dxa"/>
            <w:gridSpan w:val="3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420687">
              <w:rPr>
                <w:b/>
                <w:color w:val="525252" w:themeColor="accent3" w:themeShade="80"/>
              </w:rPr>
              <w:t>MARLIM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551" w:type="dxa"/>
            <w:gridSpan w:val="5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  <w:r>
              <w:rPr>
                <w:b/>
                <w:color w:val="525252" w:themeColor="accent3" w:themeShade="80"/>
              </w:rPr>
              <w:t xml:space="preserve"> EXTENSION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GROUNDS FOR EXTENSION </w:t>
            </w: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COUNCIL RESOLUTION 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4D281A" w:rsidRPr="0083238B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NO </w:t>
            </w:r>
            <w:r w:rsidRPr="0083238B">
              <w:rPr>
                <w:b/>
                <w:color w:val="525252" w:themeColor="accent3" w:themeShade="80"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F4B083" w:themeFill="accent2" w:themeFillTint="99"/>
          </w:tcPr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Default="004D281A" w:rsidP="00933AF9">
            <w:pPr>
              <w:rPr>
                <w:b/>
                <w:color w:val="525252" w:themeColor="accent3" w:themeShade="80"/>
              </w:rPr>
            </w:pPr>
          </w:p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417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extension</w:t>
            </w:r>
            <w:r w:rsidRPr="0083238B">
              <w:rPr>
                <w:b/>
                <w:color w:val="525252" w:themeColor="accent3" w:themeShade="80"/>
              </w:rPr>
              <w:t xml:space="preserve"> period</w:t>
            </w:r>
          </w:p>
        </w:tc>
        <w:tc>
          <w:tcPr>
            <w:tcW w:w="2835" w:type="dxa"/>
            <w:gridSpan w:val="2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694" w:type="dxa"/>
            <w:gridSpan w:val="3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4D281A" w:rsidRPr="0083238B" w:rsidRDefault="004D281A" w:rsidP="00933AF9">
            <w:pPr>
              <w:rPr>
                <w:b/>
                <w:color w:val="525252" w:themeColor="accent3" w:themeShade="80"/>
              </w:rPr>
            </w:pPr>
          </w:p>
        </w:tc>
      </w:tr>
      <w:tr w:rsidR="004D281A" w:rsidRPr="00AA6A06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</w:rPr>
            </w:pPr>
            <w:r w:rsidRPr="00AA6A06">
              <w:rPr>
                <w:color w:val="000000" w:themeColor="text1"/>
              </w:rPr>
              <w:t>5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MARLIM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Repairs  of heavy duty service trucks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3 years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7 months with the option to terminate on earlier determined date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Contract extended to provide essential services to the Municipality. The procurement processes not finalized on time to allow normal processes of procurement to materialize.   It was envisaged that a period over 3 months would have lapsed before procurement could be finalized in which period this essential services would be compromised. 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 xml:space="preserve">Endorsement </w:t>
            </w:r>
          </w:p>
        </w:tc>
        <w:tc>
          <w:tcPr>
            <w:tcW w:w="2551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Extract from expenditure as at March 2016:</w:t>
            </w: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  <w:r w:rsidRPr="00AA6A06">
              <w:rPr>
                <w:color w:val="000000" w:themeColor="text1"/>
                <w:sz w:val="18"/>
                <w:szCs w:val="18"/>
              </w:rPr>
              <w:t>R2 933821.96</w:t>
            </w:r>
          </w:p>
        </w:tc>
      </w:tr>
      <w:tr w:rsidR="004D281A" w:rsidRPr="00AA6A06" w:rsidTr="004D281A">
        <w:trPr>
          <w:gridBefore w:val="1"/>
          <w:gridAfter w:val="1"/>
          <w:wBefore w:w="54" w:type="dxa"/>
          <w:wAfter w:w="142" w:type="dxa"/>
        </w:trPr>
        <w:tc>
          <w:tcPr>
            <w:tcW w:w="796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D281A" w:rsidRPr="00AA6A06" w:rsidRDefault="004D281A" w:rsidP="00933AF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84B19" w:rsidRDefault="00084B19"/>
    <w:sectPr w:rsidR="00084B19" w:rsidSect="000D2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C"/>
    <w:rsid w:val="00084B19"/>
    <w:rsid w:val="000D287C"/>
    <w:rsid w:val="004D281A"/>
    <w:rsid w:val="006B20A9"/>
    <w:rsid w:val="007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9F7B-3B29-4958-B20B-CE25F05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7C"/>
    <w:rPr>
      <w:rFonts w:eastAsiaTheme="minorHAnsi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7C"/>
    <w:pPr>
      <w:spacing w:after="0" w:line="240" w:lineRule="auto"/>
    </w:pPr>
    <w:rPr>
      <w:rFonts w:eastAsiaTheme="minorHAns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Mosala</dc:creator>
  <cp:keywords/>
  <dc:description/>
  <cp:lastModifiedBy>Tina Mosala</cp:lastModifiedBy>
  <cp:revision>2</cp:revision>
  <dcterms:created xsi:type="dcterms:W3CDTF">2016-07-05T07:27:00Z</dcterms:created>
  <dcterms:modified xsi:type="dcterms:W3CDTF">2016-07-05T07:37:00Z</dcterms:modified>
</cp:coreProperties>
</file>